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CC" w:rsidRDefault="009027CC" w:rsidP="0036408D">
      <w:pPr>
        <w:ind w:firstLineChars="100" w:firstLine="31680"/>
        <w:jc w:val="center"/>
        <w:rPr>
          <w:rFonts w:cs="Times New Roman"/>
          <w:lang w:eastAsia="zh-CN"/>
        </w:rPr>
      </w:pPr>
      <w:r>
        <w:rPr>
          <w:rFonts w:cs="ＭＳ 明朝" w:hint="eastAsia"/>
          <w:lang w:eastAsia="zh-CN"/>
        </w:rPr>
        <w:t>平成</w:t>
      </w:r>
      <w:r>
        <w:rPr>
          <w:lang w:eastAsia="zh-CN"/>
        </w:rPr>
        <w:t>24</w:t>
      </w:r>
      <w:r>
        <w:rPr>
          <w:rFonts w:cs="ＭＳ 明朝" w:hint="eastAsia"/>
          <w:lang w:eastAsia="zh-CN"/>
        </w:rPr>
        <w:t>年</w:t>
      </w:r>
      <w:r>
        <w:rPr>
          <w:lang w:eastAsia="zh-CN"/>
        </w:rPr>
        <w:t>2</w:t>
      </w:r>
      <w:r>
        <w:rPr>
          <w:rFonts w:cs="ＭＳ 明朝" w:hint="eastAsia"/>
          <w:lang w:eastAsia="zh-CN"/>
        </w:rPr>
        <w:t>月</w:t>
      </w:r>
      <w:r>
        <w:rPr>
          <w:lang w:eastAsia="zh-CN"/>
        </w:rPr>
        <w:t>1</w:t>
      </w:r>
      <w:r>
        <w:rPr>
          <w:rFonts w:cs="ＭＳ 明朝" w:hint="eastAsia"/>
          <w:lang w:eastAsia="zh-CN"/>
        </w:rPr>
        <w:t>日</w:t>
      </w:r>
      <w:r>
        <w:rPr>
          <w:rFonts w:cs="ＭＳ 明朝" w:hint="eastAsia"/>
        </w:rPr>
        <w:t>（水）</w:t>
      </w:r>
      <w:r>
        <w:rPr>
          <w:rFonts w:cs="ＭＳ 明朝" w:hint="eastAsia"/>
          <w:lang w:eastAsia="zh-CN"/>
        </w:rPr>
        <w:t>第</w:t>
      </w:r>
      <w:r>
        <w:rPr>
          <w:lang w:eastAsia="zh-CN"/>
        </w:rPr>
        <w:t>341</w:t>
      </w:r>
      <w:r>
        <w:rPr>
          <w:rFonts w:cs="ＭＳ 明朝" w:hint="eastAsia"/>
          <w:lang w:eastAsia="zh-CN"/>
        </w:rPr>
        <w:t>回</w:t>
      </w:r>
      <w:r>
        <w:rPr>
          <w:rFonts w:cs="ＭＳ 明朝" w:hint="eastAsia"/>
        </w:rPr>
        <w:t xml:space="preserve">　</w:t>
      </w:r>
      <w:r>
        <w:rPr>
          <w:rFonts w:cs="ＭＳ 明朝" w:hint="eastAsia"/>
          <w:lang w:eastAsia="zh-CN"/>
        </w:rPr>
        <w:t>関西眼疾患研究会</w:t>
      </w:r>
    </w:p>
    <w:p w:rsidR="009027CC" w:rsidRDefault="009027CC" w:rsidP="0036408D">
      <w:pPr>
        <w:ind w:firstLineChars="100" w:firstLine="31680"/>
        <w:jc w:val="center"/>
        <w:rPr>
          <w:rFonts w:cs="Times New Roman"/>
        </w:rPr>
      </w:pPr>
      <w:r>
        <w:rPr>
          <w:rFonts w:cs="ＭＳ 明朝" w:hint="eastAsia"/>
        </w:rPr>
        <w:t>「眼炎症とサイトカイン</w:t>
      </w:r>
      <w:r>
        <w:t>~IL-23</w:t>
      </w:r>
      <w:r>
        <w:rPr>
          <w:rFonts w:cs="ＭＳ 明朝" w:hint="eastAsia"/>
        </w:rPr>
        <w:t>と</w:t>
      </w:r>
      <w:r>
        <w:t>IL-27</w:t>
      </w:r>
      <w:r>
        <w:rPr>
          <w:rFonts w:cs="ＭＳ 明朝" w:hint="eastAsia"/>
        </w:rPr>
        <w:t>を中心に</w:t>
      </w:r>
      <w:r>
        <w:t>~</w:t>
      </w:r>
      <w:r>
        <w:rPr>
          <w:rFonts w:cs="ＭＳ 明朝" w:hint="eastAsia"/>
        </w:rPr>
        <w:t>」</w:t>
      </w:r>
    </w:p>
    <w:p w:rsidR="009027CC" w:rsidRDefault="009027CC" w:rsidP="0036408D">
      <w:pPr>
        <w:ind w:firstLineChars="100" w:firstLine="31680"/>
        <w:jc w:val="center"/>
        <w:rPr>
          <w:rFonts w:cs="Times New Roman"/>
        </w:rPr>
      </w:pPr>
      <w:r>
        <w:rPr>
          <w:rFonts w:cs="ＭＳ 明朝" w:hint="eastAsia"/>
        </w:rPr>
        <w:t xml:space="preserve">　園田　康平　先生　（山口大学）</w:t>
      </w:r>
    </w:p>
    <w:p w:rsidR="009027CC" w:rsidRDefault="009027CC" w:rsidP="0036408D">
      <w:pPr>
        <w:ind w:firstLineChars="100" w:firstLine="31680"/>
        <w:jc w:val="center"/>
        <w:rPr>
          <w:rFonts w:cs="Times New Roman"/>
        </w:rPr>
      </w:pPr>
    </w:p>
    <w:p w:rsidR="009027CC" w:rsidRDefault="009027CC" w:rsidP="0036408D">
      <w:pPr>
        <w:ind w:firstLineChars="100" w:firstLine="31680"/>
        <w:jc w:val="left"/>
        <w:rPr>
          <w:rFonts w:cs="Times New Roman"/>
        </w:rPr>
      </w:pPr>
      <w:r>
        <w:rPr>
          <w:rFonts w:cs="ＭＳ 明朝" w:hint="eastAsia"/>
        </w:rPr>
        <w:t>今回の講演テーマは</w:t>
      </w:r>
      <w:r>
        <w:t>3</w:t>
      </w:r>
      <w:r>
        <w:rPr>
          <w:rFonts w:cs="ＭＳ 明朝" w:hint="eastAsia"/>
        </w:rPr>
        <w:t>つ、①</w:t>
      </w:r>
      <w:r>
        <w:t>IL-27</w:t>
      </w:r>
      <w:r>
        <w:rPr>
          <w:rFonts w:cs="ＭＳ 明朝" w:hint="eastAsia"/>
        </w:rPr>
        <w:t>とぶどう膜炎、②</w:t>
      </w:r>
      <w:r>
        <w:t>IL-23</w:t>
      </w:r>
      <w:r>
        <w:rPr>
          <w:rFonts w:cs="ＭＳ 明朝" w:hint="eastAsia"/>
        </w:rPr>
        <w:t>および</w:t>
      </w:r>
      <w:r>
        <w:t>IL-17</w:t>
      </w:r>
      <w:r>
        <w:rPr>
          <w:rFonts w:cs="ＭＳ 明朝" w:hint="eastAsia"/>
        </w:rPr>
        <w:t>と慢性、遷延性ぶどう膜炎、③その他の網膜疾患とサイトカイン、についてであった。</w:t>
      </w:r>
    </w:p>
    <w:p w:rsidR="009027CC" w:rsidRDefault="009027CC" w:rsidP="001E2BC9">
      <w:pPr>
        <w:jc w:val="left"/>
        <w:rPr>
          <w:rFonts w:cs="Times New Roman"/>
        </w:rPr>
      </w:pPr>
      <w:r>
        <w:rPr>
          <w:rFonts w:cs="ＭＳ 明朝" w:hint="eastAsia"/>
        </w:rPr>
        <w:t xml:space="preserve">　①</w:t>
      </w:r>
      <w:r>
        <w:t>IL-27</w:t>
      </w:r>
      <w:r>
        <w:rPr>
          <w:rFonts w:cs="ＭＳ 明朝" w:hint="eastAsia"/>
        </w:rPr>
        <w:t>とぶどう膜炎については、</w:t>
      </w:r>
      <w:r>
        <w:t>IL-27</w:t>
      </w:r>
      <w:r>
        <w:rPr>
          <w:rFonts w:cs="ＭＳ 明朝" w:hint="eastAsia"/>
        </w:rPr>
        <w:t>のレセプターであり</w:t>
      </w:r>
      <w:r>
        <w:t>Th1</w:t>
      </w:r>
      <w:r>
        <w:rPr>
          <w:rFonts w:cs="ＭＳ 明朝" w:hint="eastAsia"/>
        </w:rPr>
        <w:t>細胞の初期誘導に関連しているとされる</w:t>
      </w:r>
      <w:r>
        <w:t>WSX-1</w:t>
      </w:r>
      <w:r>
        <w:rPr>
          <w:rFonts w:cs="ＭＳ 明朝" w:hint="eastAsia"/>
        </w:rPr>
        <w:t>の発現をコントロールすることにより、ぶどう膜炎の発症との関係を調べる実験について講演された。まず</w:t>
      </w:r>
      <w:r w:rsidRPr="00C916FC">
        <w:rPr>
          <w:rFonts w:cs="ＭＳ 明朝" w:hint="eastAsia"/>
        </w:rPr>
        <w:t>実験的自己免疫性ぶどう膜網膜炎</w:t>
      </w:r>
      <w:r w:rsidRPr="00C916FC">
        <w:t>(EAU)</w:t>
      </w:r>
      <w:r w:rsidRPr="00C916FC">
        <w:rPr>
          <w:rFonts w:cs="ＭＳ 明朝" w:hint="eastAsia"/>
        </w:rPr>
        <w:t>マウス</w:t>
      </w:r>
      <w:r>
        <w:rPr>
          <w:rFonts w:cs="ＭＳ 明朝" w:hint="eastAsia"/>
        </w:rPr>
        <w:t>について説明していただいた。</w:t>
      </w:r>
      <w:r>
        <w:t>WSX-1</w:t>
      </w:r>
      <w:r>
        <w:rPr>
          <w:rFonts w:cs="ＭＳ 明朝" w:hint="eastAsia"/>
        </w:rPr>
        <w:t>を</w:t>
      </w:r>
      <w:r>
        <w:t>KO</w:t>
      </w:r>
      <w:r>
        <w:rPr>
          <w:rFonts w:cs="ＭＳ 明朝" w:hint="eastAsia"/>
        </w:rPr>
        <w:t>した</w:t>
      </w:r>
      <w:r>
        <w:t>EAU</w:t>
      </w:r>
      <w:r>
        <w:rPr>
          <w:rFonts w:cs="ＭＳ 明朝" w:hint="eastAsia"/>
        </w:rPr>
        <w:t>マウスでは、ぶどう膜炎の発症が遅れるものの、後に野生型と同程度の炎症を引き起こすことより、</w:t>
      </w:r>
      <w:r>
        <w:t>IL-27</w:t>
      </w:r>
      <w:r>
        <w:rPr>
          <w:rFonts w:cs="ＭＳ 明朝" w:hint="eastAsia"/>
        </w:rPr>
        <w:t>がぶどう膜炎の初期炎症に関与していることを示された。しかしより詳細に調べてみると</w:t>
      </w:r>
      <w:r>
        <w:t>IL-27</w:t>
      </w:r>
      <w:r>
        <w:rPr>
          <w:rFonts w:cs="ＭＳ 明朝" w:hint="eastAsia"/>
        </w:rPr>
        <w:t>により</w:t>
      </w:r>
      <w:r>
        <w:t>INF-</w:t>
      </w:r>
      <w:r>
        <w:rPr>
          <w:rFonts w:cs="ＭＳ 明朝" w:hint="eastAsia"/>
        </w:rPr>
        <w:t>γやナイーブ</w:t>
      </w:r>
      <w:r>
        <w:t>CD</w:t>
      </w:r>
      <w:r>
        <w:rPr>
          <w:rFonts w:cs="ＭＳ 明朝" w:hint="eastAsia"/>
        </w:rPr>
        <w:t>４は増えるが、活性型</w:t>
      </w:r>
      <w:r>
        <w:t>CD4</w:t>
      </w:r>
      <w:r>
        <w:rPr>
          <w:rFonts w:cs="ＭＳ 明朝" w:hint="eastAsia"/>
        </w:rPr>
        <w:t>は逆に抑制すること、また最近では</w:t>
      </w:r>
      <w:r>
        <w:t>IL-27</w:t>
      </w:r>
      <w:r>
        <w:rPr>
          <w:rFonts w:cs="ＭＳ 明朝" w:hint="eastAsia"/>
        </w:rPr>
        <w:t>が網膜新生血管</w:t>
      </w:r>
      <w:r>
        <w:t>(CNV)</w:t>
      </w:r>
      <w:r>
        <w:rPr>
          <w:rFonts w:cs="ＭＳ 明朝" w:hint="eastAsia"/>
        </w:rPr>
        <w:t>の発生を抑制することが示され、炎症のフェーズによって</w:t>
      </w:r>
      <w:r>
        <w:t>IL-27</w:t>
      </w:r>
      <w:r>
        <w:rPr>
          <w:rFonts w:cs="ＭＳ 明朝" w:hint="eastAsia"/>
        </w:rPr>
        <w:t>が</w:t>
      </w:r>
      <w:r>
        <w:t>Th1</w:t>
      </w:r>
      <w:r>
        <w:rPr>
          <w:rFonts w:cs="ＭＳ 明朝" w:hint="eastAsia"/>
        </w:rPr>
        <w:t>細胞に対して相反する作用を持つことが分かった。</w:t>
      </w:r>
    </w:p>
    <w:p w:rsidR="009027CC" w:rsidRDefault="009027CC" w:rsidP="001E2BC9">
      <w:pPr>
        <w:jc w:val="left"/>
        <w:rPr>
          <w:rFonts w:cs="Times New Roman"/>
        </w:rPr>
      </w:pPr>
      <w:r>
        <w:rPr>
          <w:rFonts w:cs="ＭＳ 明朝" w:hint="eastAsia"/>
        </w:rPr>
        <w:t xml:space="preserve">　②</w:t>
      </w:r>
      <w:r>
        <w:t>IL-23</w:t>
      </w:r>
      <w:r>
        <w:rPr>
          <w:rFonts w:cs="ＭＳ 明朝" w:hint="eastAsia"/>
        </w:rPr>
        <w:t>および</w:t>
      </w:r>
      <w:r>
        <w:t>IL-17</w:t>
      </w:r>
      <w:r>
        <w:rPr>
          <w:rFonts w:cs="ＭＳ 明朝" w:hint="eastAsia"/>
        </w:rPr>
        <w:t>とぶどう膜炎については、臨床で特に治療困難である慢性かつ遷延性のぶどう膜炎について講演いただいた。これらのぶどう膜炎では、</w:t>
      </w:r>
      <w:r>
        <w:t>IL-6(</w:t>
      </w:r>
      <w:r>
        <w:rPr>
          <w:rFonts w:cs="ＭＳ 明朝" w:hint="eastAsia"/>
        </w:rPr>
        <w:t>マクロファージを刺激して様々な炎症の初期起点となる</w:t>
      </w:r>
      <w:r>
        <w:t>)</w:t>
      </w:r>
      <w:r>
        <w:rPr>
          <w:rFonts w:cs="ＭＳ 明朝" w:hint="eastAsia"/>
        </w:rPr>
        <w:t>、</w:t>
      </w:r>
      <w:r>
        <w:t>IL-17(</w:t>
      </w:r>
      <w:r>
        <w:rPr>
          <w:rFonts w:cs="ＭＳ 明朝" w:hint="eastAsia"/>
        </w:rPr>
        <w:t>炎症性サイトカインを誘導</w:t>
      </w:r>
      <w:r>
        <w:t>)</w:t>
      </w:r>
      <w:r>
        <w:rPr>
          <w:rFonts w:cs="ＭＳ 明朝" w:hint="eastAsia"/>
        </w:rPr>
        <w:t>などが増えており、これらを</w:t>
      </w:r>
      <w:r>
        <w:t>KO</w:t>
      </w:r>
      <w:r>
        <w:rPr>
          <w:rFonts w:cs="ＭＳ 明朝" w:hint="eastAsia"/>
        </w:rPr>
        <w:t>した</w:t>
      </w:r>
      <w:r>
        <w:t>EAU</w:t>
      </w:r>
      <w:r>
        <w:rPr>
          <w:rFonts w:cs="ＭＳ 明朝" w:hint="eastAsia"/>
        </w:rPr>
        <w:t>マウスを用いた。まず</w:t>
      </w:r>
      <w:r>
        <w:t>IL-17</w:t>
      </w:r>
      <w:r>
        <w:rPr>
          <w:rFonts w:cs="ＭＳ 明朝" w:hint="eastAsia"/>
        </w:rPr>
        <w:t>の</w:t>
      </w:r>
      <w:r>
        <w:t>KO</w:t>
      </w:r>
      <w:r>
        <w:rPr>
          <w:rFonts w:cs="ＭＳ 明朝" w:hint="eastAsia"/>
        </w:rPr>
        <w:t>マウスでは、前述の</w:t>
      </w:r>
      <w:r>
        <w:t>WSX-1</w:t>
      </w:r>
      <w:r>
        <w:rPr>
          <w:rFonts w:cs="ＭＳ 明朝" w:hint="eastAsia"/>
        </w:rPr>
        <w:t>とは違い、炎症初期の反応は野生型と同等で、後半に抑制効果が現れた。また</w:t>
      </w:r>
      <w:r>
        <w:t>IL-6</w:t>
      </w:r>
      <w:r>
        <w:rPr>
          <w:rFonts w:cs="ＭＳ 明朝" w:hint="eastAsia"/>
        </w:rPr>
        <w:t>や</w:t>
      </w:r>
      <w:r>
        <w:t>IL-23</w:t>
      </w:r>
      <w:r>
        <w:rPr>
          <w:rFonts w:cs="ＭＳ 明朝" w:hint="eastAsia"/>
        </w:rPr>
        <w:t>を</w:t>
      </w:r>
      <w:r>
        <w:t>KO</w:t>
      </w:r>
      <w:r>
        <w:rPr>
          <w:rFonts w:cs="ＭＳ 明朝" w:hint="eastAsia"/>
        </w:rPr>
        <w:t>したマウスでは、初期から後半までの炎症が続けて抑制されるという結果であった。またこれらのマウスは</w:t>
      </w:r>
      <w:r>
        <w:t>INF-</w:t>
      </w:r>
      <w:r>
        <w:rPr>
          <w:rFonts w:cs="ＭＳ 明朝" w:hint="eastAsia"/>
        </w:rPr>
        <w:t>γや</w:t>
      </w:r>
      <w:r>
        <w:t>IL-17</w:t>
      </w:r>
      <w:r>
        <w:rPr>
          <w:rFonts w:cs="ＭＳ 明朝" w:hint="eastAsia"/>
        </w:rPr>
        <w:t>の上昇も抑制されていた。以上のことより</w:t>
      </w:r>
      <w:r>
        <w:t>IL-6</w:t>
      </w:r>
      <w:r>
        <w:rPr>
          <w:rFonts w:cs="ＭＳ 明朝" w:hint="eastAsia"/>
        </w:rPr>
        <w:t>や</w:t>
      </w:r>
      <w:r>
        <w:t>IL-23</w:t>
      </w:r>
      <w:r>
        <w:rPr>
          <w:rFonts w:cs="ＭＳ 明朝" w:hint="eastAsia"/>
        </w:rPr>
        <w:t>は、</w:t>
      </w:r>
      <w:r>
        <w:t>IL-17</w:t>
      </w:r>
      <w:r>
        <w:rPr>
          <w:rFonts w:cs="ＭＳ 明朝" w:hint="eastAsia"/>
        </w:rPr>
        <w:t>より上流で炎症の遷延を引き起こしていると考えられるため、これらのサイトカインをターゲットとした新規治療法開発の可能性についてお話しされた。</w:t>
      </w:r>
    </w:p>
    <w:p w:rsidR="009027CC" w:rsidRDefault="009027CC" w:rsidP="001E2BC9">
      <w:pPr>
        <w:jc w:val="left"/>
        <w:rPr>
          <w:rFonts w:cs="Times New Roman"/>
        </w:rPr>
      </w:pPr>
      <w:r>
        <w:rPr>
          <w:rFonts w:cs="ＭＳ 明朝" w:hint="eastAsia"/>
        </w:rPr>
        <w:t xml:space="preserve">　③</w:t>
      </w:r>
      <w:r w:rsidRPr="00FA23AD">
        <w:rPr>
          <w:rFonts w:cs="ＭＳ 明朝" w:hint="eastAsia"/>
        </w:rPr>
        <w:t>その他の網膜疾患とサイトカイン</w:t>
      </w:r>
      <w:r>
        <w:rPr>
          <w:rFonts w:cs="ＭＳ 明朝" w:hint="eastAsia"/>
        </w:rPr>
        <w:t>では、ぶどう膜炎以外の網膜疾患についてもこれらを炎症性疾患としてとらえ、糖尿病網膜症</w:t>
      </w:r>
      <w:r>
        <w:t>(DME</w:t>
      </w:r>
      <w:r>
        <w:rPr>
          <w:rFonts w:cs="ＭＳ 明朝" w:hint="eastAsia"/>
        </w:rPr>
        <w:t>・</w:t>
      </w:r>
      <w:r>
        <w:t>PDR)</w:t>
      </w:r>
      <w:r>
        <w:rPr>
          <w:rFonts w:cs="ＭＳ 明朝" w:hint="eastAsia"/>
        </w:rPr>
        <w:t>、静脈閉塞症</w:t>
      </w:r>
      <w:r>
        <w:t>(CRVO</w:t>
      </w:r>
      <w:r>
        <w:rPr>
          <w:rFonts w:cs="ＭＳ 明朝" w:hint="eastAsia"/>
        </w:rPr>
        <w:t>・</w:t>
      </w:r>
      <w:r>
        <w:t>BRVO)</w:t>
      </w:r>
      <w:r>
        <w:rPr>
          <w:rFonts w:cs="ＭＳ 明朝" w:hint="eastAsia"/>
        </w:rPr>
        <w:t>、裂孔原生網膜剥離の</w:t>
      </w:r>
      <w:r>
        <w:t>5</w:t>
      </w:r>
      <w:r>
        <w:rPr>
          <w:rFonts w:cs="ＭＳ 明朝" w:hint="eastAsia"/>
        </w:rPr>
        <w:t>群について、コントロール群</w:t>
      </w:r>
      <w:r>
        <w:t>(</w:t>
      </w:r>
      <w:r>
        <w:rPr>
          <w:rFonts w:cs="ＭＳ 明朝" w:hint="eastAsia"/>
        </w:rPr>
        <w:t>黄班上膜など</w:t>
      </w:r>
      <w:r>
        <w:t>)</w:t>
      </w:r>
      <w:r>
        <w:rPr>
          <w:rFonts w:cs="ＭＳ 明朝" w:hint="eastAsia"/>
        </w:rPr>
        <w:t>と比較してどのような炎症性サイトカインの上昇がみられるかを調べた。網羅的に調査した結果、</w:t>
      </w:r>
      <w:r>
        <w:t>IL-6</w:t>
      </w:r>
      <w:r>
        <w:rPr>
          <w:rFonts w:cs="ＭＳ 明朝" w:hint="eastAsia"/>
        </w:rPr>
        <w:t>、</w:t>
      </w:r>
      <w:r>
        <w:t>IL-8</w:t>
      </w:r>
      <w:r>
        <w:rPr>
          <w:rFonts w:cs="ＭＳ 明朝" w:hint="eastAsia"/>
        </w:rPr>
        <w:t>、</w:t>
      </w:r>
      <w:r>
        <w:t>MCP-1</w:t>
      </w:r>
      <w:r>
        <w:rPr>
          <w:rFonts w:cs="ＭＳ 明朝" w:hint="eastAsia"/>
        </w:rPr>
        <w:t>の</w:t>
      </w:r>
      <w:r>
        <w:t>3</w:t>
      </w:r>
      <w:r>
        <w:rPr>
          <w:rFonts w:cs="ＭＳ 明朝" w:hint="eastAsia"/>
        </w:rPr>
        <w:t>つが</w:t>
      </w:r>
      <w:r>
        <w:t>5</w:t>
      </w:r>
      <w:r>
        <w:rPr>
          <w:rFonts w:cs="ＭＳ 明朝" w:hint="eastAsia"/>
        </w:rPr>
        <w:t>群全てにおいてコントロール群より上昇しており、これらを眼炎症の主要</w:t>
      </w:r>
      <w:r>
        <w:t>3</w:t>
      </w:r>
      <w:r>
        <w:rPr>
          <w:rFonts w:cs="ＭＳ 明朝" w:hint="eastAsia"/>
        </w:rPr>
        <w:t>因子として紹介された。またより重症である</w:t>
      </w:r>
      <w:r>
        <w:t>PDR</w:t>
      </w:r>
      <w:r>
        <w:rPr>
          <w:rFonts w:cs="ＭＳ 明朝" w:hint="eastAsia"/>
        </w:rPr>
        <w:t>群と</w:t>
      </w:r>
      <w:r>
        <w:t>CRVO</w:t>
      </w:r>
      <w:r>
        <w:rPr>
          <w:rFonts w:cs="ＭＳ 明朝" w:hint="eastAsia"/>
        </w:rPr>
        <w:t>群においてのみ</w:t>
      </w:r>
      <w:r>
        <w:t>VEGF</w:t>
      </w:r>
      <w:r>
        <w:rPr>
          <w:rFonts w:cs="ＭＳ 明朝" w:hint="eastAsia"/>
        </w:rPr>
        <w:t>の上昇も認められ、</w:t>
      </w:r>
      <w:r>
        <w:t>PDR</w:t>
      </w:r>
      <w:r>
        <w:rPr>
          <w:rFonts w:cs="ＭＳ 明朝" w:hint="eastAsia"/>
        </w:rPr>
        <w:t>群においては</w:t>
      </w:r>
      <w:r>
        <w:t>3</w:t>
      </w:r>
      <w:r>
        <w:rPr>
          <w:rFonts w:cs="ＭＳ 明朝" w:hint="eastAsia"/>
        </w:rPr>
        <w:t>因子と</w:t>
      </w:r>
      <w:r>
        <w:t>VEGF</w:t>
      </w:r>
      <w:r>
        <w:rPr>
          <w:rFonts w:cs="ＭＳ 明朝" w:hint="eastAsia"/>
        </w:rPr>
        <w:t>との上昇に有意な関係があるが、</w:t>
      </w:r>
      <w:r>
        <w:t>CRVO</w:t>
      </w:r>
      <w:r>
        <w:rPr>
          <w:rFonts w:cs="ＭＳ 明朝" w:hint="eastAsia"/>
        </w:rPr>
        <w:t>群では両者に相関関係がなく、</w:t>
      </w:r>
      <w:r>
        <w:t>3</w:t>
      </w:r>
      <w:r>
        <w:rPr>
          <w:rFonts w:cs="ＭＳ 明朝" w:hint="eastAsia"/>
        </w:rPr>
        <w:t>因子の上昇とは無関係な炎症性反応が生じて</w:t>
      </w:r>
      <w:r>
        <w:t>VEGF</w:t>
      </w:r>
      <w:r>
        <w:rPr>
          <w:rFonts w:cs="ＭＳ 明朝" w:hint="eastAsia"/>
        </w:rPr>
        <w:t>が上昇している可能性があることを示された。</w:t>
      </w:r>
      <w:bookmarkStart w:id="0" w:name="_GoBack"/>
      <w:bookmarkEnd w:id="0"/>
    </w:p>
    <w:p w:rsidR="009027CC" w:rsidRDefault="009027CC" w:rsidP="0036408D">
      <w:pPr>
        <w:ind w:firstLineChars="100" w:firstLine="31680"/>
        <w:jc w:val="left"/>
        <w:rPr>
          <w:rFonts w:cs="Times New Roman"/>
        </w:rPr>
      </w:pPr>
      <w:r>
        <w:rPr>
          <w:rFonts w:cs="ＭＳ 明朝" w:hint="eastAsia"/>
        </w:rPr>
        <w:t>以上、</w:t>
      </w:r>
      <w:r w:rsidRPr="00307F91">
        <w:rPr>
          <w:rFonts w:cs="ＭＳ 明朝" w:hint="eastAsia"/>
        </w:rPr>
        <w:t>非常に難解で分かりにくい印象がある眼炎症に対する免疫機能と、これに深く関与するサイトカインの働きについて、ご自身の研究結果に即してわかりやすく講演していただいた。</w:t>
      </w:r>
    </w:p>
    <w:p w:rsidR="009027CC" w:rsidRPr="001E6EA4" w:rsidRDefault="009027CC" w:rsidP="00770CBF">
      <w:pPr>
        <w:jc w:val="right"/>
        <w:rPr>
          <w:rFonts w:cs="Times New Roman"/>
        </w:rPr>
      </w:pPr>
      <w:r>
        <w:rPr>
          <w:rFonts w:cs="ＭＳ 明朝" w:hint="eastAsia"/>
        </w:rPr>
        <w:t>（文責　中井義典）</w:t>
      </w:r>
    </w:p>
    <w:sectPr w:rsidR="009027CC" w:rsidRPr="001E6EA4" w:rsidSect="0036408D">
      <w:pgSz w:w="11906" w:h="16838" w:code="9"/>
      <w:pgMar w:top="1134" w:right="1701" w:bottom="1134" w:left="1701" w:header="851" w:footer="992" w:gutter="0"/>
      <w:cols w:space="425"/>
      <w:docGrid w:type="lines" w:linePitch="393"/>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VerticalSpacing w:val="39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BC9"/>
    <w:rsid w:val="00121179"/>
    <w:rsid w:val="001D78EF"/>
    <w:rsid w:val="001E2BC9"/>
    <w:rsid w:val="001E6EA4"/>
    <w:rsid w:val="002875D0"/>
    <w:rsid w:val="0030576D"/>
    <w:rsid w:val="00307F91"/>
    <w:rsid w:val="0036408D"/>
    <w:rsid w:val="00712BD9"/>
    <w:rsid w:val="00770CBF"/>
    <w:rsid w:val="007D0835"/>
    <w:rsid w:val="009027CC"/>
    <w:rsid w:val="00C916FC"/>
    <w:rsid w:val="00FA23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179"/>
    <w:pPr>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1</Pages>
  <Words>205</Words>
  <Characters>1169</Characters>
  <Application>Microsoft Office Outlook</Application>
  <DocSecurity>0</DocSecurity>
  <Lines>0</Lines>
  <Paragraphs>0</Paragraphs>
  <ScaleCrop>false</ScaleCrop>
  <Company>Compaq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Compaq Customer</cp:lastModifiedBy>
  <cp:revision>4</cp:revision>
  <dcterms:created xsi:type="dcterms:W3CDTF">2012-02-06T02:30:00Z</dcterms:created>
  <dcterms:modified xsi:type="dcterms:W3CDTF">2012-02-08T01:27:00Z</dcterms:modified>
</cp:coreProperties>
</file>